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A4" w:rsidRPr="00B72746" w:rsidRDefault="00483AA4" w:rsidP="00B72746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B72746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Материально-техническое обеспечение и оснащенность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качестве основной цели организованного отдыха детей и подростков является создание благоприятных условий для организации полноценного отдыха, занятости и оздоровления детей и подростков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Детский лагерь «Дружба»</w:t>
      </w: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основан в 1970 году усилиями колхозов и лесхозов района. В своей работе опирается на лучший опыт пионерских времен, а также внедряет современные методы воспитания, обучения и оздоровления детей.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С 2015 года ДЛО «Дружба» является структурным отделением МБУ 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«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Центр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дополнительного образования детей», поэтому имеется возможность использования ресурсов спортивной школы, туристического инвентаря, робототехники.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Д</w:t>
      </w:r>
      <w:bookmarkStart w:id="0" w:name="_GoBack"/>
      <w:bookmarkEnd w:id="0"/>
      <w:r w:rsidRPr="00F41BA0">
        <w:rPr>
          <w:rFonts w:ascii="Tahoma" w:eastAsia="Times New Roman" w:hAnsi="Tahoma" w:cs="Tahoma"/>
          <w:b/>
          <w:bCs/>
          <w:color w:val="313413"/>
          <w:sz w:val="18"/>
          <w:szCs w:val="18"/>
          <w:lang w:eastAsia="ru-RU"/>
        </w:rPr>
        <w:t>етский лагерь отдыха «Дружба» </w:t>
      </w: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на базе МБУ 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ДО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«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Центр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дополнительного образования детей» расположен в живописном месте в сосновом бору Верховажского района Вологодской области, в 0,5 км от села Верховажье. Проживание детей отвечает требованиям пожарной безопасности, государственным санитарно-эпидемическим правилам и нормативам, требованиям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СП 2.4.3648-20 "</w:t>
      </w:r>
      <w:r w:rsidRPr="00F41BA0">
        <w:rPr>
          <w:rFonts w:ascii="Tahoma" w:eastAsia="Times New Roman" w:hAnsi="Tahoma" w:cs="Tahoma"/>
          <w:color w:val="313413"/>
          <w:sz w:val="20"/>
          <w:szCs w:val="20"/>
          <w:lang w:eastAsia="ru-RU"/>
        </w:rPr>
        <w:t>Санитарно-эпидемиологические требования к организациям воспитания и обучения, отдыха и оздоровления детей и молодежи".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Лагерь рассчитан на одновременный прием до 60 детей в смену в летний период. Дети размещаются в 2-х одноэтажных спальных корпусах: 2-4 местные комнаты (кровати, прикроватные тумбочки, стол, платяной шкаф, шторы, зеркало) с отоплением, оборудованная сушилка для обуви и одежды, место для сумок и чемоданов. Корпус оборудован туалетами, сантехникой городского типа, имеются душевые кабинки для детей. Организовано ежедневное проведение “утреннего фильтра”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Обеспечивается в отсутствие детей сквозное проветривание помещений.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Дезинфекция воздушной среды обеспечивается с использованием приборов для обеззараживания воздуха.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санузлах для детей и сотрудников обеспечивается постоянное наличие мыла, туалетной бумаги, устанавливаются дозаторы с антисептическим средством для обработки рук.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Территория лагеря огорожена забором, запрещен проход людей, животных, въезд транспорта, минуя главный вход, проведена противоклещевая (</w:t>
      </w:r>
      <w:proofErr w:type="spell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акарицидная</w:t>
      </w:r>
      <w:proofErr w:type="spell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) обработка территории. Имеется освещение территории в темное время суток, в наличии телефонная и мобильная связь, в наличии система видеонаблюдения (видеокамеры внутреннего и наружного наблюдения), оповещения и управления эвакуацией, освещение. В наличии круглосуточная охрана здания и территории организации, обеспечивающая безопасность пребывания детей, включая обеспечение антитеррористической защищенности (установлена кнопка тревожной сигнализации).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 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На территории расположены: актовый зал для просмотра художественных и научно популярных кинофильмов, мультфильмов; игровые комнаты, помещения для проведения кружков и секций, настольных игр; музыкальное, звуковое, световое оборудование; развлекательный корпус; спортивные площадки (для волейбола, баскетбола, бадминтона, настольного тенниса, шведская стенка, </w:t>
      </w:r>
      <w:proofErr w:type="spell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рукоход</w:t>
      </w:r>
      <w:proofErr w:type="spell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 т.п.); игровая площадка (качели, карусели); имеется крытая площадка со сценой.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 наличии туристический инвентарь для занятий по туристической подготовке (палатки, спальники, аксессуары, веревки, канаты, страховочные обвязки, карабины, каски и т.д.)</w:t>
      </w:r>
      <w:proofErr w:type="gramEnd"/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Опытные педагоги - 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воспитатели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имеющие соответствующее (специальное) образование, уровень квалификации и профессиональной подготовки, обладающее знаниями и опытом, необходимым для выполнения должностных обязанностей, прошедшие медицинское освидетельствование, организуют комфортное пребывание для детей. Смены носят программный характер. </w:t>
      </w: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Организуются культурно-массовые, физкультурно-оздоровительные мероприятия (спортивное ориентирование), экскурсии, беседы, конкурсы в соответствии с педагогическим планом работы, обеспечена работа кружков по интересам (ведется кружок 3-D моделирования (ручка)); в наличии книги, журналы, настольные игры, спортивный, туристический инвентарь.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Предполагается проведение занятий туристической направленности с использованием туристического снаряжения, полосы препятствий занятия проводит инструктор по спортивному туризму.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proofErr w:type="gram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Оказание медицинской помощь детям осуществляется в соответствии с Федеральный законом от 21 ноября 2011 года № 323-ФЗ «Об основах охраны здоровья граждан в Российской Федерации», приказом Минздрава России от 13.06.2018 N 327н «Об утверждении Порядка оказания медицинской помощи несовершеннолетним в период оздоровления и организованного отдыха» и иными нормативными правовыми актами Российской Федерации.</w:t>
      </w:r>
      <w:proofErr w:type="gram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В наличии медицинский пункт и изолятор, оснащенный необходимым оборудованием, </w:t>
      </w: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lastRenderedPageBreak/>
        <w:t>лекарственными препаратами; медицинский персонал, осуществляет круглосуточный прием; осуществляется доставка детей в медицинскую организацию при наличии медицинских показаний.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На весь период оздоровительной смены в лагере обязательно круглосуточное нахождение не менее 2-х медицинских работников (врача и медицинской сестры)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Питание 5-разовое по согласованному с </w:t>
      </w:r>
      <w:proofErr w:type="spell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Роспотребнадзором</w:t>
      </w:r>
      <w:proofErr w:type="spell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 xml:space="preserve"> десятидневному меню. Имеется здание пищеблока и столовой на 100 посадочных мест, где установлено все необходимое для приготовления вкусной и здоровой пищи. Полноценное разнообразное и качественное питание детей в соответствии с требованием </w:t>
      </w:r>
      <w:proofErr w:type="spellStart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СанПин</w:t>
      </w:r>
      <w:proofErr w:type="spellEnd"/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. Дети обеспечены чистой питьевой водой и одноразовой посудой.</w:t>
      </w:r>
    </w:p>
    <w:p w:rsidR="00F41BA0" w:rsidRPr="00F41BA0" w:rsidRDefault="00F41BA0" w:rsidP="00F41BA0">
      <w:pPr>
        <w:shd w:val="clear" w:color="auto" w:fill="F7FBF4"/>
        <w:spacing w:after="0" w:line="240" w:lineRule="auto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  <w:r w:rsidRPr="00F41BA0">
        <w:rPr>
          <w:rFonts w:ascii="Tahoma" w:eastAsia="Times New Roman" w:hAnsi="Tahoma" w:cs="Tahoma"/>
          <w:color w:val="313413"/>
          <w:sz w:val="18"/>
          <w:szCs w:val="18"/>
          <w:lang w:eastAsia="ru-RU"/>
        </w:rPr>
        <w:t>Персонал пищеблока, медицинский и технический персонал работает в период оздоровительной смены в средствах индивидуальной защиты (маски и перчатки.)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45"/>
    <w:rsid w:val="003126D5"/>
    <w:rsid w:val="00483AA4"/>
    <w:rsid w:val="004D515E"/>
    <w:rsid w:val="00B009F8"/>
    <w:rsid w:val="00B72746"/>
    <w:rsid w:val="00EE3445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2025-05-19T11:55:00Z</dcterms:created>
  <dcterms:modified xsi:type="dcterms:W3CDTF">2025-05-19T11:55:00Z</dcterms:modified>
</cp:coreProperties>
</file>